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0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长春市九台区2025年县域商业建设行动项目-改造2个人参商品化预处理中心遴选公告</w:t>
      </w:r>
    </w:p>
    <w:p w14:paraId="435F60D2">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根据《关于申报2025年度县域商业建设行动支持项目的通知》</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吉商建发〔2024〕27号</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313131"/>
          <w:spacing w:val="0"/>
          <w:sz w:val="28"/>
          <w:szCs w:val="28"/>
        </w:rPr>
        <w:t>《长春市九台区202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年县域商业建设行动项目实施方案》文件规定</w:t>
      </w:r>
      <w:r>
        <w:rPr>
          <w:rFonts w:hint="eastAsia" w:ascii="宋体" w:hAnsi="宋体" w:eastAsia="宋体" w:cs="宋体"/>
          <w:i w:val="0"/>
          <w:iCs w:val="0"/>
          <w:caps w:val="0"/>
          <w:color w:val="313131"/>
          <w:spacing w:val="0"/>
          <w:sz w:val="28"/>
          <w:szCs w:val="28"/>
          <w:lang w:val="en-US" w:eastAsia="zh-CN"/>
        </w:rPr>
        <w:t>，</w:t>
      </w:r>
      <w:r>
        <w:rPr>
          <w:rFonts w:hint="eastAsia" w:ascii="宋体" w:hAnsi="宋体" w:cs="宋体"/>
          <w:i w:val="0"/>
          <w:iCs w:val="0"/>
          <w:caps w:val="0"/>
          <w:color w:val="313131"/>
          <w:spacing w:val="0"/>
          <w:sz w:val="28"/>
          <w:szCs w:val="28"/>
          <w:lang w:val="en-US" w:eastAsia="zh-CN"/>
        </w:rPr>
        <w:t>改造2个人参商品化预处理中心（基本型）</w:t>
      </w:r>
      <w:r>
        <w:rPr>
          <w:rFonts w:hint="eastAsia" w:ascii="宋体" w:hAnsi="宋体" w:eastAsia="宋体" w:cs="宋体"/>
          <w:i w:val="0"/>
          <w:iCs w:val="0"/>
          <w:caps w:val="0"/>
          <w:color w:val="313131"/>
          <w:spacing w:val="0"/>
          <w:sz w:val="28"/>
          <w:szCs w:val="28"/>
          <w:lang w:val="en-US" w:eastAsia="zh-CN"/>
        </w:rPr>
        <w:t>。现将公开遴选具体细则公告如下：</w:t>
      </w:r>
    </w:p>
    <w:p w14:paraId="1351C62F">
      <w:pPr>
        <w:spacing w:line="360" w:lineRule="auto"/>
        <w:ind w:firstLine="562"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b/>
          <w:bCs/>
          <w:i w:val="0"/>
          <w:iCs w:val="0"/>
          <w:caps w:val="0"/>
          <w:color w:val="313131"/>
          <w:spacing w:val="0"/>
          <w:sz w:val="28"/>
          <w:szCs w:val="28"/>
          <w:lang w:val="en-US" w:eastAsia="zh-CN"/>
        </w:rPr>
        <w:t>一、</w:t>
      </w:r>
      <w:r>
        <w:rPr>
          <w:rFonts w:hint="eastAsia" w:ascii="宋体" w:hAnsi="宋体" w:eastAsia="宋体" w:cs="宋体"/>
          <w:i w:val="0"/>
          <w:iCs w:val="0"/>
          <w:caps w:val="0"/>
          <w:color w:val="313131"/>
          <w:spacing w:val="0"/>
          <w:sz w:val="28"/>
          <w:szCs w:val="28"/>
          <w:lang w:val="en-US" w:eastAsia="zh-CN"/>
        </w:rPr>
        <w:t>项目名称</w:t>
      </w:r>
    </w:p>
    <w:p w14:paraId="4B852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长春市九台区2025年县域商业建设行动项目-改造2个人参商品化预处理中心</w:t>
      </w:r>
    </w:p>
    <w:p w14:paraId="689075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二</w:t>
      </w:r>
      <w:r>
        <w:rPr>
          <w:rFonts w:hint="eastAsia" w:ascii="宋体" w:hAnsi="宋体" w:eastAsia="宋体" w:cs="宋体"/>
          <w:i w:val="0"/>
          <w:iCs w:val="0"/>
          <w:caps w:val="0"/>
          <w:color w:val="313131"/>
          <w:spacing w:val="0"/>
          <w:sz w:val="28"/>
          <w:szCs w:val="28"/>
          <w:lang w:val="en-US" w:eastAsia="zh-CN"/>
        </w:rPr>
        <w:t>、支持补助项目及补助标准</w:t>
      </w:r>
    </w:p>
    <w:p w14:paraId="23AD7B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支持内容。商品化预处理中心重点支持作业场地建设改造、服务功能升级两类改造项目。其中，作业场地改造，中央财政补助资金主要补助室内简易装修、实现不同商品和服务类型分区作业；对仓库进行冷藏及通风储藏改造；根据消防安全、防淹排水等有关要求对地面进行硬化改造，配备消防安全、污水处理等相关的设施。服务功能升级主要补助购买电脑、打印机、装卸等设备设施；配备中（小）型清洗机、烘干机、打包机、粉碎机、真空塑封机等初级农产品商品化预处理设备设施；出入库数字化管理服务系统。</w:t>
      </w:r>
    </w:p>
    <w:p w14:paraId="46B1FF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（2）补助资金。单个人参商品化预处理中心可按补助比例不超过项目投资总额的50%、补助总额不超过120万元的标准给予支持。</w:t>
      </w:r>
    </w:p>
    <w:p w14:paraId="12D4C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highlight w:val="none"/>
          <w:lang w:eastAsia="zh-CN"/>
        </w:rPr>
      </w:pPr>
      <w:r>
        <w:rPr>
          <w:rFonts w:hint="eastAsia" w:ascii="宋体" w:hAnsi="宋体" w:eastAsia="宋体" w:cs="宋体"/>
          <w:i w:val="0"/>
          <w:iCs w:val="0"/>
          <w:caps w:val="0"/>
          <w:color w:val="313131"/>
          <w:spacing w:val="0"/>
          <w:sz w:val="28"/>
          <w:szCs w:val="28"/>
          <w:highlight w:val="none"/>
          <w:lang w:eastAsia="zh-CN"/>
        </w:rPr>
        <w:t>（</w:t>
      </w:r>
      <w:r>
        <w:rPr>
          <w:rFonts w:hint="eastAsia" w:ascii="宋体" w:hAnsi="宋体" w:eastAsia="宋体" w:cs="宋体"/>
          <w:i w:val="0"/>
          <w:iCs w:val="0"/>
          <w:caps w:val="0"/>
          <w:color w:val="313131"/>
          <w:spacing w:val="0"/>
          <w:sz w:val="28"/>
          <w:szCs w:val="28"/>
          <w:highlight w:val="none"/>
          <w:lang w:val="en-US" w:eastAsia="zh-CN"/>
        </w:rPr>
        <w:t>3）建设周期：申报的企业应是2025年</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1月</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1日—202</w:t>
      </w:r>
      <w:r>
        <w:rPr>
          <w:rFonts w:hint="eastAsia" w:cs="宋体"/>
          <w:i w:val="0"/>
          <w:iCs w:val="0"/>
          <w:caps w:val="0"/>
          <w:color w:val="313131"/>
          <w:spacing w:val="0"/>
          <w:sz w:val="28"/>
          <w:szCs w:val="28"/>
          <w:highlight w:val="none"/>
          <w:lang w:val="en-US" w:eastAsia="zh-CN"/>
        </w:rPr>
        <w:t>6</w:t>
      </w:r>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日在建或已完成的项目，项目完成时限不得晚于202</w:t>
      </w:r>
      <w:r>
        <w:rPr>
          <w:rFonts w:hint="eastAsia" w:cs="宋体"/>
          <w:i w:val="0"/>
          <w:iCs w:val="0"/>
          <w:caps w:val="0"/>
          <w:color w:val="313131"/>
          <w:spacing w:val="0"/>
          <w:sz w:val="28"/>
          <w:szCs w:val="28"/>
          <w:highlight w:val="none"/>
          <w:lang w:val="en-US" w:eastAsia="zh-CN"/>
        </w:rPr>
        <w:t>6</w:t>
      </w:r>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w:t>
      </w:r>
    </w:p>
    <w:p w14:paraId="1ED21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（4）建设改造后可实现的功能：增强农村产品上行动能。建设分拣、预冷、初加工、配送等商品化处理设施，加强标准和品牌应用，提高农村产品商品转化率。</w:t>
      </w:r>
    </w:p>
    <w:p w14:paraId="55C96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lang w:eastAsia="zh-CN"/>
        </w:rPr>
      </w:pPr>
      <w:r>
        <w:rPr>
          <w:rFonts w:hint="eastAsia" w:cs="宋体"/>
          <w:i w:val="0"/>
          <w:iCs w:val="0"/>
          <w:caps w:val="0"/>
          <w:color w:val="313131"/>
          <w:spacing w:val="0"/>
          <w:sz w:val="28"/>
          <w:szCs w:val="28"/>
          <w:lang w:val="en-US" w:eastAsia="zh-CN"/>
        </w:rPr>
        <w:t>三</w:t>
      </w:r>
      <w:r>
        <w:rPr>
          <w:rFonts w:hint="eastAsia" w:ascii="宋体" w:hAnsi="宋体" w:eastAsia="宋体"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rPr>
        <w:t>申报条件</w:t>
      </w:r>
    </w:p>
    <w:p w14:paraId="7CE7C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（1）申报单位</w:t>
      </w:r>
      <w:r>
        <w:rPr>
          <w:rFonts w:hint="eastAsia" w:ascii="宋体" w:hAnsi="宋体" w:eastAsia="宋体" w:cs="宋体"/>
          <w:i w:val="0"/>
          <w:iCs w:val="0"/>
          <w:caps w:val="0"/>
          <w:color w:val="313131"/>
          <w:spacing w:val="0"/>
          <w:sz w:val="28"/>
          <w:szCs w:val="28"/>
          <w:lang w:val="en-US" w:eastAsia="zh-CN"/>
        </w:rPr>
        <w:t>应是能够完成本项目的法人或其他组织，具备有效的营业执照，并在人员、设备、资金等方面具有相应的服务能力</w:t>
      </w:r>
      <w:r>
        <w:rPr>
          <w:rFonts w:hint="eastAsia" w:ascii="宋体" w:hAnsi="宋体" w:eastAsia="宋体" w:cs="宋体"/>
          <w:i w:val="0"/>
          <w:iCs w:val="0"/>
          <w:caps w:val="0"/>
          <w:color w:val="313131"/>
          <w:spacing w:val="0"/>
          <w:sz w:val="28"/>
          <w:szCs w:val="28"/>
        </w:rPr>
        <w:t>。</w:t>
      </w:r>
    </w:p>
    <w:p w14:paraId="2C37B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（2）项目选址应根据优势特色农产品产地分布情况确定。</w:t>
      </w:r>
    </w:p>
    <w:p w14:paraId="0BDD5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w:t>
      </w:r>
      <w:r>
        <w:rPr>
          <w:rFonts w:hint="eastAsia" w:ascii="宋体" w:hAnsi="宋体" w:eastAsia="宋体" w:cs="宋体"/>
          <w:i w:val="0"/>
          <w:iCs w:val="0"/>
          <w:caps w:val="0"/>
          <w:color w:val="313131"/>
          <w:spacing w:val="0"/>
          <w:sz w:val="28"/>
          <w:szCs w:val="28"/>
          <w:lang w:val="en-US" w:eastAsia="zh-CN"/>
        </w:rPr>
        <w:t>人参</w:t>
      </w:r>
      <w:r>
        <w:rPr>
          <w:rFonts w:hint="eastAsia" w:ascii="宋体" w:hAnsi="宋体" w:eastAsia="宋体" w:cs="宋体"/>
          <w:i w:val="0"/>
          <w:iCs w:val="0"/>
          <w:caps w:val="0"/>
          <w:color w:val="313131"/>
          <w:spacing w:val="0"/>
          <w:sz w:val="28"/>
          <w:szCs w:val="28"/>
        </w:rPr>
        <w:t>商品化预处理中心承办企业建设改造场地需自有场地或租用场地（租用场地需确定使用时间5年及以上）。</w:t>
      </w:r>
    </w:p>
    <w:p w14:paraId="3EA90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（4）申报单位在经营活动中无重大违法记录、无严重失信记录。</w:t>
      </w:r>
    </w:p>
    <w:p w14:paraId="69A0D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w:t>
      </w:r>
      <w:r>
        <w:rPr>
          <w:rFonts w:hint="eastAsia"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lang w:val="en-US" w:eastAsia="zh-CN"/>
        </w:rPr>
        <w:t>如依法免税或不需要缴纳税收、企业职工社会保障资金的</w:t>
      </w:r>
      <w:r>
        <w:rPr>
          <w:rFonts w:hint="eastAsia" w:cs="宋体"/>
          <w:i w:val="0"/>
          <w:iCs w:val="0"/>
          <w:caps w:val="0"/>
          <w:color w:val="313131"/>
          <w:spacing w:val="0"/>
          <w:sz w:val="28"/>
          <w:szCs w:val="28"/>
          <w:lang w:val="en-US" w:eastAsia="zh-CN"/>
        </w:rPr>
        <w:t>企业</w:t>
      </w:r>
      <w:r>
        <w:rPr>
          <w:rFonts w:hint="eastAsia" w:ascii="宋体" w:hAnsi="宋体" w:eastAsia="宋体" w:cs="宋体"/>
          <w:i w:val="0"/>
          <w:iCs w:val="0"/>
          <w:caps w:val="0"/>
          <w:color w:val="313131"/>
          <w:spacing w:val="0"/>
          <w:sz w:val="28"/>
          <w:szCs w:val="28"/>
          <w:lang w:val="en-US" w:eastAsia="zh-CN"/>
        </w:rPr>
        <w:t>，提供相应证明材料。</w:t>
      </w:r>
    </w:p>
    <w:p w14:paraId="58ABD3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四</w:t>
      </w:r>
      <w:r>
        <w:rPr>
          <w:rFonts w:hint="eastAsia" w:ascii="宋体" w:hAnsi="宋体" w:eastAsia="宋体" w:cs="宋体"/>
          <w:b/>
          <w:bCs/>
          <w:i w:val="0"/>
          <w:iCs w:val="0"/>
          <w:caps w:val="0"/>
          <w:color w:val="313131"/>
          <w:spacing w:val="0"/>
          <w:sz w:val="28"/>
          <w:szCs w:val="28"/>
        </w:rPr>
        <w:t>、发布媒介</w:t>
      </w:r>
    </w:p>
    <w:p w14:paraId="79104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本次遴选公告在</w:t>
      </w:r>
      <w:r>
        <w:rPr>
          <w:rFonts w:hint="eastAsia" w:cs="宋体"/>
          <w:i w:val="0"/>
          <w:iCs w:val="0"/>
          <w:caps w:val="0"/>
          <w:color w:val="313131"/>
          <w:spacing w:val="0"/>
          <w:sz w:val="28"/>
          <w:szCs w:val="28"/>
          <w:lang w:val="en-US" w:eastAsia="zh-CN"/>
        </w:rPr>
        <w:t>长春市九台区</w:t>
      </w:r>
      <w:r>
        <w:rPr>
          <w:rFonts w:hint="eastAsia" w:ascii="宋体" w:hAnsi="宋体" w:eastAsia="宋体" w:cs="宋体"/>
          <w:i w:val="0"/>
          <w:iCs w:val="0"/>
          <w:caps w:val="0"/>
          <w:color w:val="313131"/>
          <w:spacing w:val="0"/>
          <w:sz w:val="28"/>
          <w:szCs w:val="28"/>
          <w:lang w:val="en-US" w:eastAsia="zh-CN"/>
        </w:rPr>
        <w:t>人民政府网站</w:t>
      </w:r>
      <w:r>
        <w:rPr>
          <w:rFonts w:hint="eastAsia" w:ascii="宋体" w:hAnsi="宋体" w:eastAsia="宋体" w:cs="宋体"/>
          <w:i w:val="0"/>
          <w:iCs w:val="0"/>
          <w:caps w:val="0"/>
          <w:color w:val="313131"/>
          <w:spacing w:val="0"/>
          <w:sz w:val="28"/>
          <w:szCs w:val="28"/>
        </w:rPr>
        <w:t>（县域商业建设行动专栏）上发布</w:t>
      </w:r>
      <w:r>
        <w:rPr>
          <w:rFonts w:hint="eastAsia" w:ascii="宋体" w:hAnsi="宋体" w:eastAsia="宋体" w:cs="宋体"/>
          <w:i w:val="0"/>
          <w:iCs w:val="0"/>
          <w:caps w:val="0"/>
          <w:color w:val="313131"/>
          <w:spacing w:val="0"/>
          <w:sz w:val="28"/>
          <w:szCs w:val="28"/>
          <w:lang w:eastAsia="zh-CN"/>
        </w:rPr>
        <w:t>。</w:t>
      </w:r>
    </w:p>
    <w:p w14:paraId="300FF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五</w:t>
      </w:r>
      <w:r>
        <w:rPr>
          <w:rFonts w:hint="eastAsia" w:ascii="宋体" w:hAnsi="宋体" w:eastAsia="宋体" w:cs="宋体"/>
          <w:b/>
          <w:bCs/>
          <w:i w:val="0"/>
          <w:iCs w:val="0"/>
          <w:caps w:val="0"/>
          <w:color w:val="313131"/>
          <w:spacing w:val="0"/>
          <w:sz w:val="28"/>
          <w:szCs w:val="28"/>
        </w:rPr>
        <w:t>、遴选文件的获取</w:t>
      </w:r>
    </w:p>
    <w:p w14:paraId="4B064184">
      <w:pPr>
        <w:spacing w:line="360" w:lineRule="auto"/>
        <w:ind w:firstLine="560" w:firstLineChars="200"/>
        <w:rPr>
          <w:rFonts w:hint="eastAsia"/>
        </w:rPr>
      </w:pPr>
      <w:r>
        <w:rPr>
          <w:rFonts w:hint="eastAsia" w:ascii="宋体" w:hAnsi="宋体" w:eastAsia="宋体" w:cs="宋体"/>
          <w:i w:val="0"/>
          <w:iCs w:val="0"/>
          <w:caps w:val="0"/>
          <w:color w:val="313131"/>
          <w:spacing w:val="0"/>
          <w:sz w:val="28"/>
          <w:szCs w:val="28"/>
        </w:rPr>
        <w:t>凡有意参加者，请于202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11</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10</w:t>
      </w:r>
      <w:r>
        <w:rPr>
          <w:rFonts w:hint="eastAsia" w:ascii="宋体" w:hAnsi="宋体" w:eastAsia="宋体" w:cs="宋体"/>
          <w:i w:val="0"/>
          <w:iCs w:val="0"/>
          <w:caps w:val="0"/>
          <w:color w:val="313131"/>
          <w:spacing w:val="0"/>
          <w:sz w:val="28"/>
          <w:szCs w:val="28"/>
        </w:rPr>
        <w:t>日至202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11</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14</w:t>
      </w:r>
      <w:r>
        <w:rPr>
          <w:rFonts w:hint="eastAsia" w:ascii="宋体" w:hAnsi="宋体" w:eastAsia="宋体" w:cs="宋体"/>
          <w:i w:val="0"/>
          <w:iCs w:val="0"/>
          <w:caps w:val="0"/>
          <w:color w:val="313131"/>
          <w:spacing w:val="0"/>
          <w:sz w:val="28"/>
          <w:szCs w:val="28"/>
        </w:rPr>
        <w:t>日（法定节假日、公休日除外）通过线上或线下获取</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需提供营业执照副本扫描件、法人身份证扫描件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若法定代表人参加本项目则无需提供</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cs="宋体"/>
          <w:i w:val="0"/>
          <w:iCs w:val="0"/>
          <w:caps w:val="0"/>
          <w:color w:val="313131"/>
          <w:spacing w:val="0"/>
          <w:sz w:val="28"/>
          <w:szCs w:val="28"/>
          <w:lang w:val="en-US" w:eastAsia="zh-CN"/>
        </w:rPr>
        <w:t>及</w:t>
      </w:r>
      <w:r>
        <w:rPr>
          <w:rFonts w:hint="eastAsia" w:ascii="宋体" w:hAnsi="宋体" w:eastAsia="宋体" w:cs="宋体"/>
          <w:i w:val="0"/>
          <w:iCs w:val="0"/>
          <w:caps w:val="0"/>
          <w:color w:val="313131"/>
          <w:spacing w:val="0"/>
          <w:sz w:val="28"/>
          <w:szCs w:val="28"/>
        </w:rPr>
        <w:t>报名登记表</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以上证件需加盖公章。</w:t>
      </w:r>
    </w:p>
    <w:p w14:paraId="53A18499">
      <w:pPr>
        <w:spacing w:line="360" w:lineRule="auto"/>
        <w:ind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线上获取方式：以上资料发送至代理机构吉林省智恒达企业管理咨询有限公司邮箱zhxtqyzx5088@163.com获取遴选文件，备注参加的项目名称及联系方式。</w:t>
      </w:r>
    </w:p>
    <w:p w14:paraId="67682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线下获取方式：以上资料到吉林省智恒达企业管理咨询有限公司报名并获取遴选文件。</w:t>
      </w:r>
    </w:p>
    <w:p w14:paraId="4CB41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遴选文件售价：</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00元整，售后不退。</w:t>
      </w:r>
    </w:p>
    <w:p w14:paraId="6988F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六</w:t>
      </w:r>
      <w:r>
        <w:rPr>
          <w:rFonts w:hint="eastAsia" w:ascii="宋体" w:hAnsi="宋体" w:eastAsia="宋体" w:cs="宋体"/>
          <w:b/>
          <w:bCs/>
          <w:i w:val="0"/>
          <w:iCs w:val="0"/>
          <w:caps w:val="0"/>
          <w:color w:val="313131"/>
          <w:spacing w:val="0"/>
          <w:sz w:val="28"/>
          <w:szCs w:val="28"/>
        </w:rPr>
        <w:t>、</w:t>
      </w:r>
      <w:r>
        <w:rPr>
          <w:rFonts w:hint="eastAsia" w:ascii="宋体" w:hAnsi="宋体" w:eastAsia="宋体" w:cs="宋体"/>
          <w:b/>
          <w:bCs/>
          <w:i w:val="0"/>
          <w:iCs w:val="0"/>
          <w:caps w:val="0"/>
          <w:color w:val="313131"/>
          <w:spacing w:val="0"/>
          <w:sz w:val="28"/>
          <w:szCs w:val="28"/>
          <w:lang w:val="en-US" w:eastAsia="zh-CN"/>
        </w:rPr>
        <w:t>申报</w:t>
      </w:r>
      <w:r>
        <w:rPr>
          <w:rFonts w:hint="eastAsia" w:ascii="宋体" w:hAnsi="宋体" w:eastAsia="宋体" w:cs="宋体"/>
          <w:b/>
          <w:bCs/>
          <w:i w:val="0"/>
          <w:iCs w:val="0"/>
          <w:caps w:val="0"/>
          <w:color w:val="313131"/>
          <w:spacing w:val="0"/>
          <w:sz w:val="28"/>
          <w:szCs w:val="28"/>
        </w:rPr>
        <w:t>文件的递交时间</w:t>
      </w:r>
    </w:p>
    <w:p w14:paraId="66999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（1）递交截止时间：202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w:t>
      </w:r>
      <w:r>
        <w:rPr>
          <w:rFonts w:hint="eastAsia" w:cs="宋体"/>
          <w:i w:val="0"/>
          <w:iCs w:val="0"/>
          <w:caps w:val="0"/>
          <w:color w:val="313131"/>
          <w:spacing w:val="0"/>
          <w:sz w:val="28"/>
          <w:szCs w:val="28"/>
          <w:lang w:val="en-US" w:eastAsia="zh-CN"/>
        </w:rPr>
        <w:t>11</w:t>
      </w:r>
      <w:r>
        <w:rPr>
          <w:rFonts w:hint="eastAsia" w:ascii="宋体" w:hAnsi="宋体" w:eastAsia="宋体" w:cs="宋体"/>
          <w:i w:val="0"/>
          <w:iCs w:val="0"/>
          <w:caps w:val="0"/>
          <w:color w:val="313131"/>
          <w:spacing w:val="0"/>
          <w:sz w:val="28"/>
          <w:szCs w:val="28"/>
        </w:rPr>
        <w:t>月</w:t>
      </w:r>
      <w:r>
        <w:rPr>
          <w:rFonts w:hint="eastAsia" w:ascii="宋体" w:hAnsi="宋体" w:eastAsia="宋体" w:cs="宋体"/>
          <w:i w:val="0"/>
          <w:iCs w:val="0"/>
          <w:caps w:val="0"/>
          <w:color w:val="313131"/>
          <w:spacing w:val="0"/>
          <w:sz w:val="28"/>
          <w:szCs w:val="28"/>
          <w:lang w:val="en-US" w:eastAsia="zh-CN"/>
        </w:rPr>
        <w:t>2</w:t>
      </w:r>
      <w:r>
        <w:rPr>
          <w:rFonts w:hint="eastAsia" w:cs="宋体"/>
          <w:i w:val="0"/>
          <w:iCs w:val="0"/>
          <w:caps w:val="0"/>
          <w:color w:val="313131"/>
          <w:spacing w:val="0"/>
          <w:sz w:val="28"/>
          <w:szCs w:val="28"/>
          <w:lang w:val="en-US" w:eastAsia="zh-CN"/>
        </w:rPr>
        <w:t>1</w:t>
      </w:r>
      <w:r>
        <w:rPr>
          <w:rFonts w:hint="eastAsia" w:ascii="宋体" w:hAnsi="宋体" w:eastAsia="宋体" w:cs="宋体"/>
          <w:i w:val="0"/>
          <w:iCs w:val="0"/>
          <w:caps w:val="0"/>
          <w:color w:val="313131"/>
          <w:spacing w:val="0"/>
          <w:sz w:val="28"/>
          <w:szCs w:val="28"/>
        </w:rPr>
        <w:t>日1</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点</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0分</w:t>
      </w:r>
    </w:p>
    <w:p w14:paraId="78D67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（2）递交地点：长春市九台区工业和信息化局</w:t>
      </w:r>
    </w:p>
    <w:p w14:paraId="799919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七</w:t>
      </w:r>
      <w:r>
        <w:rPr>
          <w:rFonts w:hint="eastAsia" w:ascii="宋体" w:hAnsi="宋体" w:eastAsia="宋体" w:cs="宋体"/>
          <w:b/>
          <w:bCs/>
          <w:i w:val="0"/>
          <w:iCs w:val="0"/>
          <w:caps w:val="0"/>
          <w:color w:val="313131"/>
          <w:spacing w:val="0"/>
          <w:sz w:val="28"/>
          <w:szCs w:val="28"/>
        </w:rPr>
        <w:t>、相关要求</w:t>
      </w:r>
    </w:p>
    <w:p w14:paraId="442E0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严格申报纪律，坚持公开、公正、公平原则，不按程序申报、编造项目骗取资金的企业（机构）一经查实一律取消申报资格。提高项目质量，申报单位报送资料要完整清晰，项目申报达不到要求的，视为不合格项目</w:t>
      </w:r>
      <w:r>
        <w:rPr>
          <w:rFonts w:hint="eastAsia" w:ascii="宋体" w:hAnsi="宋体" w:eastAsia="宋体" w:cs="宋体"/>
          <w:i w:val="0"/>
          <w:iCs w:val="0"/>
          <w:caps w:val="0"/>
          <w:color w:val="313131"/>
          <w:spacing w:val="0"/>
          <w:sz w:val="28"/>
          <w:szCs w:val="28"/>
          <w:lang w:eastAsia="zh-CN"/>
        </w:rPr>
        <w:t>；</w:t>
      </w:r>
    </w:p>
    <w:p w14:paraId="5A9EF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（2）</w:t>
      </w:r>
      <w:r>
        <w:rPr>
          <w:rFonts w:hint="eastAsia" w:ascii="宋体" w:hAnsi="宋体" w:eastAsia="宋体" w:cs="宋体"/>
          <w:i w:val="0"/>
          <w:iCs w:val="0"/>
          <w:caps w:val="0"/>
          <w:color w:val="313131"/>
          <w:spacing w:val="0"/>
          <w:sz w:val="28"/>
          <w:szCs w:val="28"/>
          <w:lang w:val="zh-CN"/>
        </w:rPr>
        <w:t>当有效</w:t>
      </w:r>
      <w:r>
        <w:rPr>
          <w:rFonts w:hint="eastAsia" w:cs="宋体"/>
          <w:i w:val="0"/>
          <w:iCs w:val="0"/>
          <w:caps w:val="0"/>
          <w:color w:val="313131"/>
          <w:spacing w:val="0"/>
          <w:sz w:val="28"/>
          <w:szCs w:val="28"/>
          <w:lang w:val="en-US" w:eastAsia="zh-CN"/>
        </w:rPr>
        <w:t>报名企业</w:t>
      </w:r>
      <w:r>
        <w:rPr>
          <w:rFonts w:hint="eastAsia" w:ascii="宋体" w:hAnsi="宋体" w:eastAsia="宋体" w:cs="宋体"/>
          <w:i w:val="0"/>
          <w:iCs w:val="0"/>
          <w:caps w:val="0"/>
          <w:color w:val="313131"/>
          <w:spacing w:val="0"/>
          <w:sz w:val="28"/>
          <w:szCs w:val="28"/>
          <w:lang w:val="zh-CN"/>
        </w:rPr>
        <w:t>不足</w:t>
      </w:r>
      <w:r>
        <w:rPr>
          <w:rFonts w:hint="eastAsia"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从报名的企业中遴选一家承办单位；</w:t>
      </w:r>
      <w:r>
        <w:rPr>
          <w:rFonts w:hint="eastAsia" w:ascii="宋体" w:hAnsi="宋体" w:eastAsia="宋体" w:cs="宋体"/>
          <w:i w:val="0"/>
          <w:iCs w:val="0"/>
          <w:caps w:val="0"/>
          <w:color w:val="313131"/>
          <w:spacing w:val="0"/>
          <w:sz w:val="28"/>
          <w:szCs w:val="28"/>
          <w:lang w:val="zh-CN"/>
        </w:rPr>
        <w:t>当有效</w:t>
      </w:r>
      <w:r>
        <w:rPr>
          <w:rFonts w:hint="eastAsia" w:cs="宋体"/>
          <w:i w:val="0"/>
          <w:iCs w:val="0"/>
          <w:caps w:val="0"/>
          <w:color w:val="313131"/>
          <w:spacing w:val="0"/>
          <w:sz w:val="28"/>
          <w:szCs w:val="28"/>
          <w:lang w:val="en-US" w:eastAsia="zh-CN"/>
        </w:rPr>
        <w:t>报名企业满足或多于6</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从报名的企业中遴选两家承办单位；</w:t>
      </w:r>
      <w:r>
        <w:rPr>
          <w:rFonts w:hint="eastAsia" w:ascii="宋体" w:hAnsi="宋体" w:eastAsia="宋体" w:cs="宋体"/>
          <w:i w:val="0"/>
          <w:iCs w:val="0"/>
          <w:caps w:val="0"/>
          <w:color w:val="313131"/>
          <w:spacing w:val="0"/>
          <w:sz w:val="28"/>
          <w:szCs w:val="28"/>
          <w:lang w:val="zh-CN"/>
        </w:rPr>
        <w:t>当有效</w:t>
      </w:r>
      <w:r>
        <w:rPr>
          <w:rFonts w:hint="eastAsia" w:cs="宋体"/>
          <w:i w:val="0"/>
          <w:iCs w:val="0"/>
          <w:caps w:val="0"/>
          <w:color w:val="313131"/>
          <w:spacing w:val="0"/>
          <w:sz w:val="28"/>
          <w:szCs w:val="28"/>
          <w:lang w:val="en-US" w:eastAsia="zh-CN"/>
        </w:rPr>
        <w:t>报名企业</w:t>
      </w:r>
      <w:r>
        <w:rPr>
          <w:rFonts w:hint="eastAsia" w:ascii="宋体" w:hAnsi="宋体" w:eastAsia="宋体" w:cs="宋体"/>
          <w:i w:val="0"/>
          <w:iCs w:val="0"/>
          <w:caps w:val="0"/>
          <w:color w:val="313131"/>
          <w:spacing w:val="0"/>
          <w:sz w:val="28"/>
          <w:szCs w:val="28"/>
          <w:lang w:val="zh-CN"/>
        </w:rPr>
        <w:t>不足</w:t>
      </w:r>
      <w:r>
        <w:rPr>
          <w:rFonts w:hint="eastAsia"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主管单位</w:t>
      </w:r>
      <w:r>
        <w:rPr>
          <w:rFonts w:hint="eastAsia" w:ascii="宋体" w:hAnsi="宋体" w:eastAsia="宋体" w:cs="宋体"/>
          <w:i w:val="0"/>
          <w:iCs w:val="0"/>
          <w:caps w:val="0"/>
          <w:color w:val="313131"/>
          <w:spacing w:val="0"/>
          <w:sz w:val="28"/>
          <w:szCs w:val="28"/>
          <w:lang w:val="zh-CN"/>
        </w:rPr>
        <w:t>另行组织</w:t>
      </w:r>
      <w:r>
        <w:rPr>
          <w:rFonts w:hint="eastAsia" w:cs="宋体"/>
          <w:i w:val="0"/>
          <w:iCs w:val="0"/>
          <w:caps w:val="0"/>
          <w:color w:val="313131"/>
          <w:spacing w:val="0"/>
          <w:sz w:val="28"/>
          <w:szCs w:val="28"/>
          <w:lang w:val="en-US" w:eastAsia="zh-CN"/>
        </w:rPr>
        <w:t>评审；</w:t>
      </w:r>
    </w:p>
    <w:p w14:paraId="36D3E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（3）按时完成申报，超过申报时限不予受理。</w:t>
      </w:r>
    </w:p>
    <w:p w14:paraId="16610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八</w:t>
      </w:r>
      <w:r>
        <w:rPr>
          <w:rFonts w:hint="eastAsia" w:ascii="宋体" w:hAnsi="宋体" w:eastAsia="宋体" w:cs="宋体"/>
          <w:b/>
          <w:bCs/>
          <w:i w:val="0"/>
          <w:iCs w:val="0"/>
          <w:caps w:val="0"/>
          <w:color w:val="313131"/>
          <w:spacing w:val="0"/>
          <w:sz w:val="28"/>
          <w:szCs w:val="28"/>
        </w:rPr>
        <w:t>、联系人及联系方式</w:t>
      </w:r>
    </w:p>
    <w:p w14:paraId="0DD11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主管单位：长春市九台区工业和信息化局</w:t>
      </w:r>
    </w:p>
    <w:p w14:paraId="16A97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地址：吉林省长春市九台区新华大街177号</w:t>
      </w:r>
    </w:p>
    <w:p w14:paraId="62CB1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联系人：张洺滔</w:t>
      </w:r>
      <w:r>
        <w:rPr>
          <w:rFonts w:hint="eastAsia"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张健</w:t>
      </w:r>
    </w:p>
    <w:p w14:paraId="6A411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电话：0431-82353936</w:t>
      </w:r>
    </w:p>
    <w:p w14:paraId="14340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代理机构：吉林省智恒达企业管理咨询有限公司</w:t>
      </w:r>
    </w:p>
    <w:p w14:paraId="5EE09C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联系人：谢昀</w:t>
      </w:r>
    </w:p>
    <w:p w14:paraId="60CDC1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联系电话：</w:t>
      </w:r>
      <w:r>
        <w:rPr>
          <w:rFonts w:hint="eastAsia" w:ascii="宋体" w:hAnsi="宋体" w:eastAsia="宋体" w:cs="宋体"/>
          <w:i w:val="0"/>
          <w:iCs w:val="0"/>
          <w:caps w:val="0"/>
          <w:color w:val="313131"/>
          <w:spacing w:val="0"/>
          <w:sz w:val="28"/>
          <w:szCs w:val="28"/>
          <w:lang w:val="en-US" w:eastAsia="zh-CN"/>
        </w:rPr>
        <w:t>15904373102</w:t>
      </w:r>
    </w:p>
    <w:p w14:paraId="7A3D7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71EBD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8FDC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19C0A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36DC0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i w:val="0"/>
          <w:iCs w:val="0"/>
          <w:caps w:val="0"/>
          <w:color w:val="313131"/>
          <w:spacing w:val="0"/>
          <w:sz w:val="28"/>
          <w:szCs w:val="28"/>
          <w:lang w:val="en-US" w:eastAsia="zh-CN"/>
        </w:rPr>
      </w:pPr>
    </w:p>
    <w:p w14:paraId="142947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32D18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E10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6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346BC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39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CE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0BFD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46E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BB4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1377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9C9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r>
              <w:rPr>
                <w:rFonts w:hint="eastAsia" w:ascii="宋体" w:hAnsi="宋体" w:eastAsia="宋体" w:cs="宋体"/>
                <w:b w:val="0"/>
                <w:bCs w:val="0"/>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8F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6626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57C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01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rPr>
            </w:pPr>
          </w:p>
        </w:tc>
      </w:tr>
      <w:tr w14:paraId="488AF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843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51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8B0A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514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F8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31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5E1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rPr>
            </w:pPr>
          </w:p>
        </w:tc>
      </w:tr>
      <w:tr w14:paraId="1C382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D58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118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3D9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82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DFCF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05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217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CF3E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224B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13"/>
                <w:szCs w:val="13"/>
                <w:lang w:eastAsia="zh-CN"/>
              </w:rPr>
            </w:pPr>
          </w:p>
          <w:p w14:paraId="1BD98E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24"/>
                <w:szCs w:val="24"/>
              </w:rPr>
            </w:pPr>
            <w:r>
              <w:rPr>
                <w:rFonts w:hint="eastAsia" w:ascii="宋体" w:hAnsi="宋体" w:eastAsia="宋体" w:cs="宋体"/>
                <w:b w:val="0"/>
                <w:bCs w:val="0"/>
                <w:sz w:val="24"/>
                <w:szCs w:val="24"/>
              </w:rPr>
              <w:t>我单位已了解报名细则，知晓项目要求，确认参加此次遴选报名。</w:t>
            </w:r>
          </w:p>
          <w:p w14:paraId="76CF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kern w:val="0"/>
                <w:sz w:val="24"/>
                <w:szCs w:val="24"/>
                <w:lang w:val="en-US" w:eastAsia="zh-CN" w:bidi="ar"/>
              </w:rPr>
            </w:pPr>
          </w:p>
          <w:p w14:paraId="4002C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kern w:val="0"/>
                <w:sz w:val="24"/>
                <w:szCs w:val="24"/>
                <w:lang w:val="en-US" w:eastAsia="zh-CN" w:bidi="ar"/>
              </w:rPr>
            </w:pPr>
          </w:p>
          <w:p w14:paraId="1FC3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申报人名称（加盖公章</w:t>
            </w:r>
            <w:bookmarkStart w:id="0" w:name="_GoBack"/>
            <w:bookmarkEnd w:id="0"/>
            <w:r>
              <w:rPr>
                <w:rFonts w:hint="eastAsia" w:ascii="宋体" w:hAnsi="宋体" w:eastAsia="宋体" w:cs="宋体"/>
                <w:b w:val="0"/>
                <w:bCs w:val="0"/>
                <w:kern w:val="0"/>
                <w:sz w:val="24"/>
                <w:szCs w:val="24"/>
                <w:lang w:val="en-US" w:eastAsia="zh-CN" w:bidi="ar"/>
              </w:rPr>
              <w:t>）：</w:t>
            </w:r>
          </w:p>
          <w:p w14:paraId="3D2E3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1CBCD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4D71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法定代表人或授权代表（签字或盖章）：</w:t>
            </w:r>
          </w:p>
          <w:p w14:paraId="126A2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10FD69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6AE922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25FB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p>
        </w:tc>
      </w:tr>
    </w:tbl>
    <w:p w14:paraId="51C48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60AF0"/>
    <w:rsid w:val="0DF91E0E"/>
    <w:rsid w:val="151D2886"/>
    <w:rsid w:val="27160AF0"/>
    <w:rsid w:val="29D4102F"/>
    <w:rsid w:val="2A7F4FF2"/>
    <w:rsid w:val="317B29B7"/>
    <w:rsid w:val="337E7E8A"/>
    <w:rsid w:val="3A7601BF"/>
    <w:rsid w:val="3B6444BC"/>
    <w:rsid w:val="40AE5E7F"/>
    <w:rsid w:val="5C0276AD"/>
    <w:rsid w:val="6E2C05BA"/>
    <w:rsid w:val="7109697B"/>
    <w:rsid w:val="72B56DCF"/>
    <w:rsid w:val="74BA691F"/>
    <w:rsid w:val="74BD01BD"/>
    <w:rsid w:val="76D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szCs w:val="20"/>
    </w:rPr>
  </w:style>
  <w:style w:type="paragraph" w:styleId="4">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paragraph" w:styleId="5">
    <w:name w:val="Body Text First Indent 2"/>
    <w:basedOn w:val="3"/>
    <w:qFormat/>
    <w:uiPriority w:val="0"/>
    <w:pPr>
      <w:snapToGrid/>
      <w:spacing w:after="120" w:afterLines="0" w:line="240" w:lineRule="auto"/>
      <w:ind w:left="420" w:leftChars="200" w:right="0" w:firstLine="420" w:firstLineChars="200"/>
    </w:pPr>
    <w:rPr>
      <w:rFonts w:ascii="Times New Roman" w:eastAsia="宋体"/>
      <w:spacing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1799</Words>
  <Characters>1902</Characters>
  <Lines>0</Lines>
  <Paragraphs>0</Paragraphs>
  <TotalTime>1</TotalTime>
  <ScaleCrop>false</ScaleCrop>
  <LinksUpToDate>false</LinksUpToDate>
  <CharactersWithSpaces>1928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2025-11-06T05:09:00Z</dcterms:created>
  <dc:creator></dc:creator>
  <cp:lastModifiedBy></cp:lastModifiedBy>
  <dcterms:modified xsi:type="dcterms:W3CDTF">2025-11-10T01:20:33Z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EDBC6D0543E14A289AA03C36AF15128A_11</vt:lpwstr>
  </property>
  <property fmtid="{D5CDD505-2E9C-101B-9397-08002B2CF9AE}" pid="4" name="KSOTemplateDocerSaveRecord">
    <vt:lpwstr>eyJoZGlkIjoiZDFiYmY4ZTJlYTUzZTgwOTIyZmJjNmNiYjdmNDQ4NzAiLCJ1c2VySWQiOiIzNDQ0NDg0MDIifQ==</vt:lpwstr>
  </property>
</Properties>
</file>